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749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Załącznik nr 7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6FA64D2D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 teleksu /fax 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DFBEE41" w14:textId="31EABA15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Przystępując do udziału w postępowaniu o udzielenie zamówienia publicznego w trybie przetargu nieograniczonego  na zadanie pn</w:t>
      </w:r>
      <w:r w:rsidR="00623AF8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zh-CN"/>
        </w:rPr>
        <w:t>: „Dostawa rur i elementów preizolowanych”.</w:t>
      </w: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pkt. IX  ppkt. 1 lit. g) i h) SWZ, 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) stosownie do pkt. IX  ppkt. 1 lit. g) i h) SWZ.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76A1" w14:textId="77777777" w:rsidR="00000000" w:rsidRDefault="00623AF8">
      <w:pPr>
        <w:spacing w:after="0" w:line="240" w:lineRule="auto"/>
      </w:pPr>
      <w:r>
        <w:separator/>
      </w:r>
    </w:p>
  </w:endnote>
  <w:endnote w:type="continuationSeparator" w:id="0">
    <w:p w14:paraId="7B6592C9" w14:textId="77777777" w:rsidR="00000000" w:rsidRDefault="0062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E174" w14:textId="77777777" w:rsidR="007C21CC" w:rsidRDefault="00623AF8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620E" w14:textId="77777777" w:rsidR="00000000" w:rsidRDefault="00623AF8">
      <w:pPr>
        <w:spacing w:after="0" w:line="240" w:lineRule="auto"/>
      </w:pPr>
      <w:r>
        <w:separator/>
      </w:r>
    </w:p>
  </w:footnote>
  <w:footnote w:type="continuationSeparator" w:id="0">
    <w:p w14:paraId="7D878E75" w14:textId="77777777" w:rsidR="00000000" w:rsidRDefault="0062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E4A5" w14:textId="77777777" w:rsidR="00E561A4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PN/2021/12/4</w:t>
    </w:r>
    <w:r>
      <w:rPr>
        <w:lang w:val="en-US"/>
      </w:rPr>
      <w:tab/>
    </w:r>
    <w:r>
      <w:rPr>
        <w:lang w:val="en-US"/>
      </w:rPr>
      <w:tab/>
    </w:r>
  </w:p>
  <w:p w14:paraId="35F17BCA" w14:textId="77777777" w:rsidR="00E561A4" w:rsidRPr="00E561A4" w:rsidRDefault="00623AF8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3646C3"/>
    <w:rsid w:val="00623AF8"/>
    <w:rsid w:val="00A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Łukasz Rydzewski</cp:lastModifiedBy>
  <cp:revision>3</cp:revision>
  <dcterms:created xsi:type="dcterms:W3CDTF">2021-12-06T14:01:00Z</dcterms:created>
  <dcterms:modified xsi:type="dcterms:W3CDTF">2021-12-06T15:07:00Z</dcterms:modified>
</cp:coreProperties>
</file>